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3" w:type="dxa"/>
        <w:tblInd w:w="-230" w:type="dxa"/>
        <w:tblBorders>
          <w:top w:val="single" w:sz="4" w:space="0" w:color="A5A5A5"/>
          <w:left w:val="single" w:sz="4" w:space="0" w:color="A5A5A5"/>
          <w:bottom w:val="single" w:sz="4" w:space="0" w:color="A5A5A5"/>
          <w:right w:val="single" w:sz="4" w:space="0" w:color="A5A5A5"/>
        </w:tblBorders>
        <w:tblLayout w:type="fixed"/>
        <w:tblLook w:val="0480" w:firstRow="0" w:lastRow="0" w:firstColumn="1" w:lastColumn="0" w:noHBand="0" w:noVBand="1"/>
      </w:tblPr>
      <w:tblGrid>
        <w:gridCol w:w="1501"/>
        <w:gridCol w:w="9072"/>
      </w:tblGrid>
      <w:tr w:rsidR="009B014A" w:rsidTr="00C044D9">
        <w:trPr>
          <w:trHeight w:val="1120"/>
        </w:trPr>
        <w:tc>
          <w:tcPr>
            <w:tcW w:w="1501" w:type="dxa"/>
          </w:tcPr>
          <w:p w:rsidR="009B014A" w:rsidRDefault="009B014A" w:rsidP="00FB3A68">
            <w:pPr>
              <w:pStyle w:val="Normal1"/>
              <w:spacing w:before="80"/>
            </w:pPr>
            <w:r>
              <w:rPr>
                <w:rFonts w:ascii="Arial" w:eastAsia="Arial" w:hAnsi="Arial" w:cs="Arial"/>
                <w:color w:val="1F3864"/>
                <w:sz w:val="20"/>
                <w:szCs w:val="20"/>
              </w:rPr>
              <w:t>RATIONALE</w:t>
            </w:r>
          </w:p>
        </w:tc>
        <w:tc>
          <w:tcPr>
            <w:tcW w:w="9072" w:type="dxa"/>
            <w:shd w:val="clear" w:color="auto" w:fill="D9E2F3"/>
            <w:vAlign w:val="center"/>
          </w:tcPr>
          <w:p w:rsidR="00C044D9" w:rsidRDefault="00C044D9" w:rsidP="00C044D9">
            <w:pPr>
              <w:pStyle w:val="Default"/>
              <w:rPr>
                <w:rFonts w:asciiTheme="minorHAnsi" w:hAnsiTheme="minorHAnsi"/>
                <w:sz w:val="20"/>
                <w:szCs w:val="20"/>
              </w:rPr>
            </w:pPr>
            <w:r>
              <w:rPr>
                <w:rFonts w:asciiTheme="minorHAnsi" w:hAnsiTheme="minorHAnsi"/>
                <w:sz w:val="20"/>
                <w:szCs w:val="20"/>
              </w:rPr>
              <w:t>At Castlemaine Primary School</w:t>
            </w:r>
            <w:r w:rsidRPr="00C044D9">
              <w:rPr>
                <w:rFonts w:asciiTheme="minorHAnsi" w:hAnsiTheme="minorHAnsi"/>
                <w:sz w:val="20"/>
                <w:szCs w:val="20"/>
              </w:rPr>
              <w:t xml:space="preserve"> our child safety risk management strategy is a formal and structured approach to managing risks</w:t>
            </w:r>
            <w:r>
              <w:rPr>
                <w:rFonts w:asciiTheme="minorHAnsi" w:hAnsiTheme="minorHAnsi"/>
                <w:sz w:val="20"/>
                <w:szCs w:val="20"/>
              </w:rPr>
              <w:t xml:space="preserve"> associated with child safety. </w:t>
            </w:r>
          </w:p>
          <w:p w:rsidR="00C044D9" w:rsidRDefault="00C044D9" w:rsidP="00C044D9">
            <w:pPr>
              <w:pStyle w:val="Default"/>
              <w:rPr>
                <w:rFonts w:asciiTheme="minorHAnsi" w:hAnsiTheme="minorHAnsi"/>
                <w:sz w:val="20"/>
                <w:szCs w:val="20"/>
              </w:rPr>
            </w:pPr>
          </w:p>
          <w:p w:rsidR="00C044D9" w:rsidRPr="00C044D9" w:rsidRDefault="00C044D9" w:rsidP="00C044D9">
            <w:pPr>
              <w:pStyle w:val="Default"/>
              <w:rPr>
                <w:rFonts w:asciiTheme="minorHAnsi" w:hAnsiTheme="minorHAnsi"/>
                <w:sz w:val="20"/>
                <w:szCs w:val="20"/>
              </w:rPr>
            </w:pPr>
            <w:r w:rsidRPr="00C044D9">
              <w:rPr>
                <w:rFonts w:asciiTheme="minorHAnsi" w:hAnsiTheme="minorHAnsi"/>
                <w:sz w:val="20"/>
                <w:szCs w:val="20"/>
              </w:rPr>
              <w:t xml:space="preserve">Our school Child Safe Policy and Code of Conduct clearly outline our commitment to implementing the seven standards for child safety as outlined in the Ministerial Order No. 870. </w:t>
            </w:r>
          </w:p>
          <w:p w:rsidR="00C044D9" w:rsidRDefault="00C044D9" w:rsidP="00C044D9">
            <w:pPr>
              <w:pStyle w:val="Default"/>
              <w:rPr>
                <w:rFonts w:asciiTheme="minorHAnsi" w:hAnsiTheme="minorHAnsi"/>
                <w:sz w:val="20"/>
                <w:szCs w:val="20"/>
              </w:rPr>
            </w:pPr>
          </w:p>
          <w:p w:rsidR="00C044D9" w:rsidRPr="00C044D9" w:rsidRDefault="00C044D9" w:rsidP="00C044D9">
            <w:pPr>
              <w:pStyle w:val="Default"/>
              <w:rPr>
                <w:rFonts w:asciiTheme="minorHAnsi" w:hAnsiTheme="minorHAnsi"/>
                <w:sz w:val="20"/>
                <w:szCs w:val="20"/>
              </w:rPr>
            </w:pPr>
            <w:r>
              <w:rPr>
                <w:rFonts w:asciiTheme="minorHAnsi" w:hAnsiTheme="minorHAnsi"/>
                <w:sz w:val="20"/>
                <w:szCs w:val="20"/>
              </w:rPr>
              <w:t>At Castlemaine Primary School</w:t>
            </w:r>
            <w:r w:rsidRPr="00C044D9">
              <w:rPr>
                <w:rFonts w:asciiTheme="minorHAnsi" w:hAnsiTheme="minorHAnsi"/>
                <w:sz w:val="20"/>
                <w:szCs w:val="20"/>
              </w:rPr>
              <w:t xml:space="preserve"> our process includes risk assessment, implementation of controls and a monitoring and review process to ensure the currency of the risk management approach. </w:t>
            </w:r>
          </w:p>
          <w:p w:rsidR="009B014A" w:rsidRDefault="009B014A" w:rsidP="009B014A">
            <w:pPr>
              <w:pStyle w:val="Normal1"/>
              <w:spacing w:after="0" w:line="240" w:lineRule="auto"/>
              <w:contextualSpacing/>
              <w:rPr>
                <w:sz w:val="24"/>
                <w:szCs w:val="24"/>
              </w:rPr>
            </w:pPr>
          </w:p>
        </w:tc>
      </w:tr>
    </w:tbl>
    <w:p w:rsidR="00E17063" w:rsidRDefault="00E11718" w:rsidP="00E11718">
      <w:pPr>
        <w:tabs>
          <w:tab w:val="left" w:pos="1140"/>
        </w:tabs>
      </w:pPr>
      <w:r>
        <w:tab/>
      </w:r>
    </w:p>
    <w:tbl>
      <w:tblPr>
        <w:tblW w:w="10573" w:type="dxa"/>
        <w:tblInd w:w="-230" w:type="dxa"/>
        <w:tblBorders>
          <w:top w:val="single" w:sz="4" w:space="0" w:color="A5A5A5"/>
          <w:left w:val="single" w:sz="4" w:space="0" w:color="A5A5A5"/>
          <w:bottom w:val="single" w:sz="4" w:space="0" w:color="A5A5A5"/>
          <w:right w:val="single" w:sz="4" w:space="0" w:color="A5A5A5"/>
        </w:tblBorders>
        <w:tblLayout w:type="fixed"/>
        <w:tblLook w:val="0480" w:firstRow="0" w:lastRow="0" w:firstColumn="1" w:lastColumn="0" w:noHBand="0" w:noVBand="1"/>
      </w:tblPr>
      <w:tblGrid>
        <w:gridCol w:w="1643"/>
        <w:gridCol w:w="8930"/>
      </w:tblGrid>
      <w:tr w:rsidR="00E11718" w:rsidTr="00A336B5">
        <w:trPr>
          <w:trHeight w:val="1120"/>
        </w:trPr>
        <w:tc>
          <w:tcPr>
            <w:tcW w:w="1643" w:type="dxa"/>
          </w:tcPr>
          <w:p w:rsidR="00E11718" w:rsidRDefault="00E11718" w:rsidP="00FB3A68">
            <w:pPr>
              <w:pStyle w:val="Normal1"/>
              <w:spacing w:before="80"/>
            </w:pPr>
            <w:r>
              <w:rPr>
                <w:rFonts w:ascii="Arial" w:eastAsia="Arial" w:hAnsi="Arial" w:cs="Arial"/>
                <w:color w:val="1F3864"/>
                <w:sz w:val="20"/>
                <w:szCs w:val="20"/>
              </w:rPr>
              <w:t>PURPOSE</w:t>
            </w:r>
          </w:p>
        </w:tc>
        <w:tc>
          <w:tcPr>
            <w:tcW w:w="8930" w:type="dxa"/>
            <w:shd w:val="clear" w:color="auto" w:fill="D9E2F3"/>
            <w:vAlign w:val="center"/>
          </w:tcPr>
          <w:p w:rsidR="00C044D9" w:rsidRPr="00C044D9" w:rsidRDefault="00C044D9" w:rsidP="00C044D9">
            <w:pPr>
              <w:pStyle w:val="Default"/>
              <w:rPr>
                <w:rFonts w:asciiTheme="minorHAnsi" w:hAnsiTheme="minorHAnsi"/>
                <w:sz w:val="20"/>
                <w:szCs w:val="20"/>
              </w:rPr>
            </w:pPr>
            <w:r w:rsidRPr="00C044D9">
              <w:rPr>
                <w:rFonts w:asciiTheme="minorHAnsi" w:hAnsiTheme="minorHAnsi"/>
                <w:sz w:val="20"/>
                <w:szCs w:val="20"/>
              </w:rPr>
              <w:t xml:space="preserve">Risk is intrinsic to our world and therefore, the management of risk and recognition of opportunities are integral to achieving our vision, mission and goals and delivering on our strategic plan. </w:t>
            </w:r>
          </w:p>
          <w:p w:rsidR="00C044D9" w:rsidRDefault="00C044D9" w:rsidP="00C044D9">
            <w:pPr>
              <w:pStyle w:val="Default"/>
              <w:spacing w:after="14"/>
              <w:rPr>
                <w:rFonts w:asciiTheme="minorHAnsi" w:hAnsiTheme="minorHAnsi"/>
                <w:sz w:val="20"/>
                <w:szCs w:val="20"/>
              </w:rPr>
            </w:pPr>
          </w:p>
          <w:p w:rsidR="00C044D9" w:rsidRPr="00C044D9" w:rsidRDefault="00C044D9" w:rsidP="00C044D9">
            <w:pPr>
              <w:pStyle w:val="Default"/>
              <w:spacing w:after="14"/>
              <w:rPr>
                <w:rFonts w:asciiTheme="minorHAnsi" w:hAnsiTheme="minorHAnsi"/>
                <w:sz w:val="20"/>
                <w:szCs w:val="20"/>
              </w:rPr>
            </w:pPr>
            <w:r w:rsidRPr="00C044D9">
              <w:rPr>
                <w:rFonts w:asciiTheme="minorHAnsi" w:hAnsiTheme="minorHAnsi"/>
                <w:sz w:val="20"/>
                <w:szCs w:val="20"/>
              </w:rPr>
              <w:t>This policy recognises systematic risk management is integral to good management and effective gove</w:t>
            </w:r>
            <w:r>
              <w:rPr>
                <w:rFonts w:asciiTheme="minorHAnsi" w:hAnsiTheme="minorHAnsi"/>
                <w:sz w:val="20"/>
                <w:szCs w:val="20"/>
              </w:rPr>
              <w:t>rnance required of a</w:t>
            </w:r>
            <w:r w:rsidRPr="00C044D9">
              <w:rPr>
                <w:rFonts w:asciiTheme="minorHAnsi" w:hAnsiTheme="minorHAnsi"/>
                <w:sz w:val="20"/>
                <w:szCs w:val="20"/>
              </w:rPr>
              <w:t xml:space="preserve"> public school. Through proactive management of risks and </w:t>
            </w:r>
            <w:r>
              <w:rPr>
                <w:rFonts w:asciiTheme="minorHAnsi" w:hAnsiTheme="minorHAnsi"/>
                <w:sz w:val="20"/>
                <w:szCs w:val="20"/>
              </w:rPr>
              <w:t>opportunities, Castlemaine Primary School</w:t>
            </w:r>
            <w:r w:rsidRPr="00C044D9">
              <w:rPr>
                <w:rFonts w:asciiTheme="minorHAnsi" w:hAnsiTheme="minorHAnsi"/>
                <w:sz w:val="20"/>
                <w:szCs w:val="20"/>
              </w:rPr>
              <w:t xml:space="preserve"> aims to improve decision making and outcomes. </w:t>
            </w:r>
          </w:p>
          <w:p w:rsidR="00C044D9" w:rsidRDefault="00C044D9" w:rsidP="00C044D9">
            <w:pPr>
              <w:pStyle w:val="Default"/>
              <w:spacing w:after="14"/>
              <w:rPr>
                <w:rFonts w:asciiTheme="minorHAnsi" w:hAnsiTheme="minorHAnsi"/>
                <w:sz w:val="20"/>
                <w:szCs w:val="20"/>
              </w:rPr>
            </w:pPr>
          </w:p>
          <w:p w:rsidR="00C044D9" w:rsidRPr="00C044D9" w:rsidRDefault="00C044D9" w:rsidP="00C044D9">
            <w:pPr>
              <w:pStyle w:val="Default"/>
              <w:spacing w:after="14"/>
              <w:rPr>
                <w:rFonts w:asciiTheme="minorHAnsi" w:hAnsiTheme="minorHAnsi"/>
                <w:sz w:val="20"/>
                <w:szCs w:val="20"/>
              </w:rPr>
            </w:pPr>
            <w:r w:rsidRPr="00C044D9">
              <w:rPr>
                <w:rFonts w:asciiTheme="minorHAnsi" w:hAnsiTheme="minorHAnsi"/>
                <w:sz w:val="20"/>
                <w:szCs w:val="20"/>
              </w:rPr>
              <w:t xml:space="preserve">Risk will manifest itself in most activities and endeavours we undertake including delivering key learning outcomes, supporting wellbeing, maintaining finances and infrastructure and building our reputation. </w:t>
            </w:r>
          </w:p>
          <w:p w:rsidR="00C044D9" w:rsidRPr="00C044D9" w:rsidRDefault="00C044D9" w:rsidP="00C044D9">
            <w:pPr>
              <w:pStyle w:val="Default"/>
              <w:rPr>
                <w:rFonts w:asciiTheme="minorHAnsi" w:hAnsiTheme="minorHAnsi"/>
                <w:sz w:val="20"/>
                <w:szCs w:val="20"/>
              </w:rPr>
            </w:pPr>
            <w:r>
              <w:rPr>
                <w:rFonts w:asciiTheme="minorHAnsi" w:hAnsiTheme="minorHAnsi"/>
                <w:sz w:val="20"/>
                <w:szCs w:val="20"/>
              </w:rPr>
              <w:t xml:space="preserve">By asking </w:t>
            </w:r>
            <w:r w:rsidRPr="00C044D9">
              <w:rPr>
                <w:rFonts w:asciiTheme="minorHAnsi" w:hAnsiTheme="minorHAnsi"/>
                <w:sz w:val="20"/>
                <w:szCs w:val="20"/>
              </w:rPr>
              <w:t xml:space="preserve">questions and through planning, risk can be reduced or mitigated. Through these processes we will foster success and be better prepared to respond if (or when) the risks materialise. </w:t>
            </w:r>
          </w:p>
          <w:p w:rsidR="00E11718" w:rsidRDefault="00E11718" w:rsidP="00C044D9">
            <w:pPr>
              <w:pStyle w:val="Normal1"/>
              <w:spacing w:after="0" w:line="240" w:lineRule="auto"/>
              <w:contextualSpacing/>
              <w:rPr>
                <w:sz w:val="24"/>
                <w:szCs w:val="24"/>
              </w:rPr>
            </w:pPr>
          </w:p>
        </w:tc>
      </w:tr>
      <w:tr w:rsidR="00E11718" w:rsidTr="00A336B5">
        <w:tc>
          <w:tcPr>
            <w:tcW w:w="1643" w:type="dxa"/>
            <w:tcBorders>
              <w:top w:val="single" w:sz="4" w:space="0" w:color="A5A5A5"/>
              <w:left w:val="nil"/>
              <w:bottom w:val="single" w:sz="4" w:space="0" w:color="A5A5A5"/>
            </w:tcBorders>
            <w:vAlign w:val="center"/>
          </w:tcPr>
          <w:p w:rsidR="00E11718" w:rsidRDefault="00E11718" w:rsidP="00FB3A68">
            <w:pPr>
              <w:pStyle w:val="Normal1"/>
              <w:jc w:val="right"/>
            </w:pPr>
          </w:p>
        </w:tc>
        <w:tc>
          <w:tcPr>
            <w:tcW w:w="8930" w:type="dxa"/>
            <w:tcBorders>
              <w:top w:val="single" w:sz="4" w:space="0" w:color="A5A5A5"/>
              <w:bottom w:val="single" w:sz="4" w:space="0" w:color="A5A5A5"/>
              <w:right w:val="nil"/>
            </w:tcBorders>
            <w:vAlign w:val="center"/>
          </w:tcPr>
          <w:p w:rsidR="00E11718" w:rsidRDefault="00E11718" w:rsidP="00FB3A68">
            <w:pPr>
              <w:pStyle w:val="Normal1"/>
            </w:pPr>
          </w:p>
        </w:tc>
      </w:tr>
      <w:tr w:rsidR="00E11718" w:rsidTr="00A336B5">
        <w:tc>
          <w:tcPr>
            <w:tcW w:w="1643" w:type="dxa"/>
          </w:tcPr>
          <w:p w:rsidR="00E11718" w:rsidRDefault="00E11718" w:rsidP="00FB3A68">
            <w:pPr>
              <w:pStyle w:val="Normal1"/>
              <w:spacing w:before="80"/>
            </w:pPr>
            <w:r>
              <w:rPr>
                <w:rFonts w:ascii="Arial" w:eastAsia="Arial" w:hAnsi="Arial" w:cs="Arial"/>
                <w:color w:val="1F3864"/>
                <w:sz w:val="20"/>
                <w:szCs w:val="20"/>
              </w:rPr>
              <w:t>POLICY</w:t>
            </w:r>
          </w:p>
        </w:tc>
        <w:tc>
          <w:tcPr>
            <w:tcW w:w="8930" w:type="dxa"/>
            <w:shd w:val="clear" w:color="auto" w:fill="FFF2CC"/>
            <w:vAlign w:val="center"/>
          </w:tcPr>
          <w:p w:rsidR="00C044D9" w:rsidRDefault="00C044D9" w:rsidP="00C044D9">
            <w:pPr>
              <w:pStyle w:val="Default"/>
              <w:rPr>
                <w:rFonts w:asciiTheme="minorHAnsi" w:hAnsiTheme="minorHAnsi"/>
                <w:b/>
                <w:bCs/>
                <w:color w:val="00B0F0"/>
              </w:rPr>
            </w:pPr>
            <w:r w:rsidRPr="00C044D9">
              <w:rPr>
                <w:rFonts w:asciiTheme="minorHAnsi" w:hAnsiTheme="minorHAnsi"/>
                <w:b/>
                <w:bCs/>
                <w:color w:val="00B0F0"/>
              </w:rPr>
              <w:t xml:space="preserve">RESPONSIBILITY &amp; GUIDELINES </w:t>
            </w:r>
          </w:p>
          <w:p w:rsidR="00C044D9" w:rsidRPr="00C044D9" w:rsidRDefault="00C044D9" w:rsidP="00C044D9">
            <w:pPr>
              <w:pStyle w:val="Default"/>
              <w:rPr>
                <w:rFonts w:asciiTheme="minorHAnsi" w:hAnsiTheme="minorHAnsi"/>
                <w:color w:val="00B0F0"/>
              </w:rPr>
            </w:pPr>
          </w:p>
          <w:p w:rsidR="00C044D9" w:rsidRPr="00C044D9" w:rsidRDefault="00C044D9" w:rsidP="00C044D9">
            <w:pPr>
              <w:pStyle w:val="Default"/>
              <w:spacing w:after="14"/>
              <w:rPr>
                <w:rFonts w:asciiTheme="minorHAnsi" w:hAnsiTheme="minorHAnsi"/>
                <w:sz w:val="20"/>
                <w:szCs w:val="20"/>
              </w:rPr>
            </w:pPr>
            <w:r>
              <w:rPr>
                <w:rFonts w:asciiTheme="minorHAnsi" w:hAnsiTheme="minorHAnsi"/>
                <w:sz w:val="20"/>
                <w:szCs w:val="20"/>
              </w:rPr>
              <w:t>Castlemaine Primary School</w:t>
            </w:r>
            <w:r w:rsidRPr="00C044D9">
              <w:rPr>
                <w:rFonts w:asciiTheme="minorHAnsi" w:hAnsiTheme="minorHAnsi"/>
                <w:sz w:val="20"/>
                <w:szCs w:val="20"/>
              </w:rPr>
              <w:t xml:space="preserve"> staff are specifically responsible for identifying and for managing risk within their areas of responsibility. </w:t>
            </w:r>
          </w:p>
          <w:p w:rsidR="00C044D9" w:rsidRDefault="00C044D9" w:rsidP="00C044D9">
            <w:pPr>
              <w:pStyle w:val="Default"/>
              <w:spacing w:after="14"/>
              <w:rPr>
                <w:rFonts w:asciiTheme="minorHAnsi" w:hAnsiTheme="minorHAnsi"/>
                <w:sz w:val="20"/>
                <w:szCs w:val="20"/>
              </w:rPr>
            </w:pPr>
          </w:p>
          <w:p w:rsidR="00C044D9" w:rsidRPr="00C044D9" w:rsidRDefault="00C044D9" w:rsidP="00C044D9">
            <w:pPr>
              <w:pStyle w:val="Default"/>
              <w:spacing w:after="14"/>
              <w:rPr>
                <w:rFonts w:asciiTheme="minorHAnsi" w:hAnsiTheme="minorHAnsi"/>
                <w:sz w:val="20"/>
                <w:szCs w:val="20"/>
              </w:rPr>
            </w:pPr>
            <w:r w:rsidRPr="00C044D9">
              <w:rPr>
                <w:rFonts w:asciiTheme="minorHAnsi" w:hAnsiTheme="minorHAnsi"/>
                <w:sz w:val="20"/>
                <w:szCs w:val="20"/>
              </w:rPr>
              <w:t xml:space="preserve">Risks must be balanced against our goals and our community’s expectations when making decisions on whether or not they are acceptable. </w:t>
            </w:r>
          </w:p>
          <w:p w:rsidR="00C044D9" w:rsidRDefault="00C044D9" w:rsidP="00C044D9">
            <w:pPr>
              <w:pStyle w:val="Default"/>
              <w:spacing w:after="14"/>
              <w:rPr>
                <w:rFonts w:asciiTheme="minorHAnsi" w:hAnsiTheme="minorHAnsi"/>
                <w:sz w:val="20"/>
                <w:szCs w:val="20"/>
              </w:rPr>
            </w:pPr>
          </w:p>
          <w:p w:rsidR="00C044D9" w:rsidRDefault="00C044D9" w:rsidP="00C044D9">
            <w:pPr>
              <w:pStyle w:val="Default"/>
              <w:spacing w:after="14"/>
              <w:rPr>
                <w:rFonts w:asciiTheme="minorHAnsi" w:hAnsiTheme="minorHAnsi"/>
                <w:sz w:val="20"/>
                <w:szCs w:val="20"/>
              </w:rPr>
            </w:pPr>
            <w:r w:rsidRPr="00C044D9">
              <w:rPr>
                <w:rFonts w:asciiTheme="minorHAnsi" w:hAnsiTheme="minorHAnsi"/>
                <w:sz w:val="20"/>
                <w:szCs w:val="20"/>
              </w:rPr>
              <w:t>The effort expended on risk management should be proportional to the risk but we must at least identify, communicate and consult on risks to be able to make the assessment</w:t>
            </w:r>
            <w:r>
              <w:rPr>
                <w:rFonts w:asciiTheme="minorHAnsi" w:hAnsiTheme="minorHAnsi"/>
                <w:sz w:val="20"/>
                <w:szCs w:val="20"/>
              </w:rPr>
              <w:t xml:space="preserve"> of how much effort to expend. </w:t>
            </w:r>
          </w:p>
          <w:p w:rsidR="00C044D9" w:rsidRDefault="00C044D9" w:rsidP="00C044D9">
            <w:pPr>
              <w:pStyle w:val="Default"/>
              <w:spacing w:after="14"/>
              <w:rPr>
                <w:rFonts w:asciiTheme="minorHAnsi" w:hAnsiTheme="minorHAnsi"/>
                <w:sz w:val="20"/>
                <w:szCs w:val="20"/>
              </w:rPr>
            </w:pPr>
          </w:p>
          <w:p w:rsidR="00C044D9" w:rsidRPr="00C044D9" w:rsidRDefault="00C044D9" w:rsidP="00C044D9">
            <w:pPr>
              <w:pStyle w:val="Default"/>
              <w:spacing w:after="14"/>
              <w:rPr>
                <w:rFonts w:asciiTheme="minorHAnsi" w:hAnsiTheme="minorHAnsi"/>
                <w:sz w:val="20"/>
                <w:szCs w:val="20"/>
              </w:rPr>
            </w:pPr>
            <w:r w:rsidRPr="00C044D9">
              <w:rPr>
                <w:rFonts w:asciiTheme="minorHAnsi" w:hAnsiTheme="minorHAnsi"/>
                <w:sz w:val="20"/>
                <w:szCs w:val="20"/>
              </w:rPr>
              <w:t xml:space="preserve">Resources used to manage risk should also be commensurate with the risks and legislative requirements. </w:t>
            </w:r>
          </w:p>
          <w:p w:rsidR="00C044D9" w:rsidRDefault="00C044D9" w:rsidP="00C044D9">
            <w:pPr>
              <w:pStyle w:val="Default"/>
              <w:spacing w:after="14"/>
              <w:rPr>
                <w:rFonts w:asciiTheme="minorHAnsi" w:hAnsiTheme="minorHAnsi"/>
                <w:i/>
                <w:iCs/>
                <w:sz w:val="20"/>
                <w:szCs w:val="20"/>
              </w:rPr>
            </w:pPr>
          </w:p>
          <w:p w:rsidR="00C044D9" w:rsidRPr="00C044D9" w:rsidRDefault="00C044D9" w:rsidP="00C044D9">
            <w:pPr>
              <w:pStyle w:val="Default"/>
              <w:spacing w:after="14"/>
              <w:rPr>
                <w:rFonts w:asciiTheme="minorHAnsi" w:hAnsiTheme="minorHAnsi"/>
                <w:sz w:val="20"/>
                <w:szCs w:val="20"/>
              </w:rPr>
            </w:pPr>
            <w:r w:rsidRPr="00C044D9">
              <w:rPr>
                <w:rFonts w:asciiTheme="minorHAnsi" w:hAnsiTheme="minorHAnsi"/>
                <w:sz w:val="20"/>
                <w:szCs w:val="20"/>
              </w:rPr>
              <w:t xml:space="preserve">Risk management must be integrated into all planning, when activities occur spontaneously or plans change risk management may become even more important and must be considered. </w:t>
            </w:r>
          </w:p>
          <w:p w:rsidR="00C044D9" w:rsidRDefault="00C044D9" w:rsidP="00C044D9">
            <w:pPr>
              <w:pStyle w:val="Default"/>
              <w:rPr>
                <w:rFonts w:asciiTheme="minorHAnsi" w:hAnsiTheme="minorHAnsi"/>
                <w:sz w:val="20"/>
                <w:szCs w:val="20"/>
              </w:rPr>
            </w:pPr>
          </w:p>
          <w:p w:rsidR="00C044D9" w:rsidRPr="00C044D9" w:rsidRDefault="00C044D9" w:rsidP="00C044D9">
            <w:pPr>
              <w:pStyle w:val="Default"/>
              <w:rPr>
                <w:rFonts w:asciiTheme="minorHAnsi" w:hAnsiTheme="minorHAnsi"/>
                <w:sz w:val="20"/>
                <w:szCs w:val="20"/>
              </w:rPr>
            </w:pPr>
            <w:r w:rsidRPr="00C044D9">
              <w:rPr>
                <w:rFonts w:asciiTheme="minorHAnsi" w:hAnsiTheme="minorHAnsi"/>
                <w:sz w:val="20"/>
                <w:szCs w:val="20"/>
              </w:rPr>
              <w:t xml:space="preserve">Any risks which cannot be mitigated below “High” must be immediately brought to the Principals attention, i.e. if the residual risk is “High” inform the Principal and consider stopping the activity. Additionally, where the residual risk is “Medium” staff should consider whether they have responsibility for the activity and the authority to accept the risk. </w:t>
            </w:r>
          </w:p>
          <w:p w:rsidR="00C044D9" w:rsidRDefault="00C044D9" w:rsidP="00C044D9">
            <w:pPr>
              <w:pStyle w:val="Default"/>
              <w:rPr>
                <w:sz w:val="22"/>
                <w:szCs w:val="22"/>
              </w:rPr>
            </w:pPr>
          </w:p>
          <w:p w:rsidR="00C044D9" w:rsidRPr="00C044D9" w:rsidRDefault="00C044D9" w:rsidP="00C044D9">
            <w:pPr>
              <w:pStyle w:val="Default"/>
              <w:pageBreakBefore/>
              <w:rPr>
                <w:rFonts w:asciiTheme="minorHAnsi" w:hAnsiTheme="minorHAnsi"/>
                <w:color w:val="00B0F0"/>
              </w:rPr>
            </w:pPr>
            <w:r w:rsidRPr="00C044D9">
              <w:rPr>
                <w:rFonts w:asciiTheme="minorHAnsi" w:hAnsiTheme="minorHAnsi"/>
                <w:b/>
                <w:bCs/>
                <w:color w:val="00B0F0"/>
              </w:rPr>
              <w:lastRenderedPageBreak/>
              <w:t xml:space="preserve">Child Safety Risks and Risk Management Strategies </w:t>
            </w:r>
          </w:p>
          <w:p w:rsidR="00C044D9" w:rsidRDefault="00C044D9" w:rsidP="00C044D9">
            <w:pPr>
              <w:pStyle w:val="Default"/>
              <w:rPr>
                <w:sz w:val="22"/>
                <w:szCs w:val="22"/>
              </w:rPr>
            </w:pPr>
          </w:p>
          <w:p w:rsidR="00C044D9" w:rsidRPr="00C044D9" w:rsidRDefault="00C044D9" w:rsidP="00C044D9">
            <w:pPr>
              <w:pStyle w:val="Default"/>
              <w:rPr>
                <w:rFonts w:asciiTheme="minorHAnsi" w:hAnsiTheme="minorHAnsi"/>
                <w:sz w:val="20"/>
                <w:szCs w:val="20"/>
              </w:rPr>
            </w:pPr>
            <w:r w:rsidRPr="00C044D9">
              <w:rPr>
                <w:rFonts w:asciiTheme="minorHAnsi" w:hAnsiTheme="minorHAnsi"/>
                <w:sz w:val="20"/>
                <w:szCs w:val="20"/>
              </w:rPr>
              <w:t>T</w:t>
            </w:r>
            <w:r>
              <w:rPr>
                <w:rFonts w:asciiTheme="minorHAnsi" w:hAnsiTheme="minorHAnsi"/>
                <w:sz w:val="20"/>
                <w:szCs w:val="20"/>
              </w:rPr>
              <w:t>he following comprises a list</w:t>
            </w:r>
            <w:r w:rsidRPr="00C044D9">
              <w:rPr>
                <w:rFonts w:asciiTheme="minorHAnsi" w:hAnsiTheme="minorHAnsi"/>
                <w:sz w:val="20"/>
                <w:szCs w:val="20"/>
              </w:rPr>
              <w:t xml:space="preserve"> of potential child safety risk and risk management strategies. </w:t>
            </w:r>
          </w:p>
          <w:p w:rsidR="00C044D9" w:rsidRDefault="00C044D9" w:rsidP="00C044D9">
            <w:pPr>
              <w:pStyle w:val="Default"/>
              <w:rPr>
                <w:b/>
                <w:bCs/>
                <w:sz w:val="22"/>
                <w:szCs w:val="22"/>
              </w:rPr>
            </w:pPr>
          </w:p>
          <w:p w:rsidR="00C044D9" w:rsidRDefault="00C044D9" w:rsidP="00C044D9">
            <w:pPr>
              <w:pStyle w:val="Default"/>
              <w:rPr>
                <w:rFonts w:asciiTheme="minorHAnsi" w:hAnsiTheme="minorHAnsi"/>
                <w:b/>
                <w:bCs/>
              </w:rPr>
            </w:pPr>
            <w:r w:rsidRPr="00C044D9">
              <w:rPr>
                <w:rFonts w:asciiTheme="minorHAnsi" w:hAnsiTheme="minorHAnsi"/>
                <w:b/>
                <w:bCs/>
              </w:rPr>
              <w:t xml:space="preserve">Risks </w:t>
            </w:r>
          </w:p>
          <w:p w:rsidR="00C044D9" w:rsidRPr="00C044D9" w:rsidRDefault="00C044D9" w:rsidP="00C044D9">
            <w:pPr>
              <w:pStyle w:val="Default"/>
              <w:rPr>
                <w:rFonts w:asciiTheme="minorHAnsi" w:hAnsiTheme="minorHAnsi"/>
              </w:rPr>
            </w:pP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 Lack of an organisational culture of child safety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Familiarity breeding a culture of not reporting issues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Natural trust of long term employees (who may have developed issues over time)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Children alone with one other person unsupervised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Recruitment of an inappropriate person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Inappropriate behaviour not reported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Harassment via email, SMS or other media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Unsupervised recreational or other activities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Ad-hoc contractors on the premises (e.g. maintenance)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Vulnerability of staff and students due to unknown personal issues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Unknown people and environments at excursions and camps </w:t>
            </w:r>
          </w:p>
          <w:p w:rsid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False allegations </w:t>
            </w:r>
          </w:p>
          <w:p w:rsidR="00C044D9" w:rsidRPr="00C044D9" w:rsidRDefault="00C044D9" w:rsidP="00C044D9">
            <w:pPr>
              <w:pStyle w:val="Default"/>
              <w:numPr>
                <w:ilvl w:val="0"/>
                <w:numId w:val="7"/>
              </w:numPr>
              <w:rPr>
                <w:rFonts w:asciiTheme="minorHAnsi" w:hAnsiTheme="minorHAnsi"/>
                <w:sz w:val="20"/>
                <w:szCs w:val="20"/>
              </w:rPr>
            </w:pPr>
          </w:p>
          <w:p w:rsidR="00C044D9" w:rsidRDefault="00C044D9" w:rsidP="00C044D9">
            <w:pPr>
              <w:pStyle w:val="Default"/>
              <w:rPr>
                <w:rFonts w:asciiTheme="minorHAnsi" w:hAnsiTheme="minorHAnsi"/>
                <w:b/>
                <w:bCs/>
              </w:rPr>
            </w:pPr>
            <w:r w:rsidRPr="00C044D9">
              <w:rPr>
                <w:rFonts w:asciiTheme="minorHAnsi" w:hAnsiTheme="minorHAnsi"/>
                <w:b/>
                <w:bCs/>
              </w:rPr>
              <w:t xml:space="preserve">Risk Management Strategies </w:t>
            </w:r>
          </w:p>
          <w:p w:rsidR="00C044D9" w:rsidRPr="00C044D9" w:rsidRDefault="00C044D9" w:rsidP="00C044D9">
            <w:pPr>
              <w:pStyle w:val="Default"/>
              <w:rPr>
                <w:rFonts w:asciiTheme="minorHAnsi" w:hAnsiTheme="minorHAnsi"/>
                <w:sz w:val="20"/>
                <w:szCs w:val="20"/>
              </w:rPr>
            </w:pP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 Implement an effective child safety risk management strategy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 Child safety code of conduct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Child safety reporting procedures </w:t>
            </w:r>
          </w:p>
          <w:p w:rsid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Induction for all visitors, staff, volunteers and contractors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Train staff to detect inappropriate behaviour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Counselling and other resources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Clear windows in walls to enable visibility of occupants </w:t>
            </w:r>
          </w:p>
          <w:p w:rsidR="00C044D9" w:rsidRPr="00C044D9"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Assessment of new or changed physical environments for child safety risks </w:t>
            </w:r>
          </w:p>
          <w:p w:rsidR="001A4370" w:rsidRDefault="00C044D9" w:rsidP="00C044D9">
            <w:pPr>
              <w:pStyle w:val="Default"/>
              <w:numPr>
                <w:ilvl w:val="0"/>
                <w:numId w:val="7"/>
              </w:numPr>
              <w:rPr>
                <w:rFonts w:asciiTheme="minorHAnsi" w:hAnsiTheme="minorHAnsi"/>
                <w:sz w:val="20"/>
                <w:szCs w:val="20"/>
              </w:rPr>
            </w:pPr>
            <w:r w:rsidRPr="00C044D9">
              <w:rPr>
                <w:rFonts w:asciiTheme="minorHAnsi" w:hAnsiTheme="minorHAnsi"/>
                <w:sz w:val="20"/>
                <w:szCs w:val="20"/>
              </w:rPr>
              <w:t xml:space="preserve">Supervision or monitoring of activities </w:t>
            </w:r>
          </w:p>
          <w:p w:rsidR="001A4370" w:rsidRDefault="00C044D9" w:rsidP="00C044D9">
            <w:pPr>
              <w:pStyle w:val="Default"/>
              <w:numPr>
                <w:ilvl w:val="0"/>
                <w:numId w:val="7"/>
              </w:numPr>
              <w:rPr>
                <w:rFonts w:asciiTheme="minorHAnsi" w:hAnsiTheme="minorHAnsi"/>
                <w:sz w:val="20"/>
                <w:szCs w:val="20"/>
              </w:rPr>
            </w:pPr>
            <w:r w:rsidRPr="001A4370">
              <w:rPr>
                <w:rFonts w:asciiTheme="minorHAnsi" w:hAnsiTheme="minorHAnsi"/>
                <w:sz w:val="20"/>
                <w:szCs w:val="20"/>
              </w:rPr>
              <w:t xml:space="preserve"> Management procedures </w:t>
            </w:r>
          </w:p>
          <w:p w:rsidR="001A4370" w:rsidRDefault="00C044D9" w:rsidP="00C044D9">
            <w:pPr>
              <w:pStyle w:val="Default"/>
              <w:numPr>
                <w:ilvl w:val="0"/>
                <w:numId w:val="7"/>
              </w:numPr>
              <w:rPr>
                <w:rFonts w:asciiTheme="minorHAnsi" w:hAnsiTheme="minorHAnsi"/>
                <w:sz w:val="20"/>
                <w:szCs w:val="20"/>
              </w:rPr>
            </w:pPr>
            <w:r w:rsidRPr="001A4370">
              <w:rPr>
                <w:rFonts w:asciiTheme="minorHAnsi" w:hAnsiTheme="minorHAnsi"/>
                <w:sz w:val="20"/>
                <w:szCs w:val="20"/>
              </w:rPr>
              <w:t xml:space="preserve">Pre-employment reference checks that include checking for child safety </w:t>
            </w:r>
          </w:p>
          <w:p w:rsidR="00C044D9" w:rsidRPr="001A4370" w:rsidRDefault="00C044D9" w:rsidP="00C044D9">
            <w:pPr>
              <w:pStyle w:val="Default"/>
              <w:numPr>
                <w:ilvl w:val="0"/>
                <w:numId w:val="7"/>
              </w:numPr>
              <w:rPr>
                <w:rFonts w:asciiTheme="minorHAnsi" w:hAnsiTheme="minorHAnsi"/>
                <w:sz w:val="20"/>
                <w:szCs w:val="20"/>
              </w:rPr>
            </w:pPr>
            <w:r w:rsidRPr="001A4370">
              <w:rPr>
                <w:rFonts w:asciiTheme="minorHAnsi" w:hAnsiTheme="minorHAnsi"/>
                <w:sz w:val="20"/>
                <w:szCs w:val="20"/>
              </w:rPr>
              <w:t xml:space="preserve">Criminal history checks and confirming currency (e.g. VIT Registration) </w:t>
            </w:r>
          </w:p>
          <w:p w:rsidR="001A4370" w:rsidRDefault="001A4370" w:rsidP="00C044D9">
            <w:pPr>
              <w:pStyle w:val="Default"/>
              <w:rPr>
                <w:rFonts w:asciiTheme="minorHAnsi" w:hAnsiTheme="minorHAnsi"/>
                <w:sz w:val="20"/>
                <w:szCs w:val="20"/>
              </w:rPr>
            </w:pPr>
          </w:p>
          <w:p w:rsidR="00C044D9" w:rsidRPr="00C044D9" w:rsidRDefault="001A4370" w:rsidP="00C044D9">
            <w:pPr>
              <w:pStyle w:val="Default"/>
              <w:rPr>
                <w:rFonts w:asciiTheme="minorHAnsi" w:hAnsiTheme="minorHAnsi"/>
                <w:sz w:val="20"/>
                <w:szCs w:val="20"/>
              </w:rPr>
            </w:pPr>
            <w:r>
              <w:rPr>
                <w:rFonts w:asciiTheme="minorHAnsi" w:hAnsiTheme="minorHAnsi"/>
                <w:sz w:val="20"/>
                <w:szCs w:val="20"/>
              </w:rPr>
              <w:t>At Castlemaine</w:t>
            </w:r>
            <w:r w:rsidR="00C044D9" w:rsidRPr="00C044D9">
              <w:rPr>
                <w:rFonts w:asciiTheme="minorHAnsi" w:hAnsiTheme="minorHAnsi"/>
                <w:sz w:val="20"/>
                <w:szCs w:val="20"/>
              </w:rPr>
              <w:t xml:space="preserve"> Primary School we believe that our Child Safe Policy’s and Code of Conduct enable for the monitoring of risk and risk management. </w:t>
            </w:r>
          </w:p>
          <w:p w:rsidR="001A4370" w:rsidRDefault="001A4370" w:rsidP="00C044D9">
            <w:pPr>
              <w:pStyle w:val="Default"/>
              <w:rPr>
                <w:b/>
                <w:bCs/>
                <w:sz w:val="22"/>
                <w:szCs w:val="22"/>
              </w:rPr>
            </w:pPr>
          </w:p>
          <w:p w:rsidR="00C044D9" w:rsidRDefault="00C044D9" w:rsidP="00C044D9">
            <w:pPr>
              <w:pStyle w:val="Default"/>
              <w:rPr>
                <w:rFonts w:asciiTheme="minorHAnsi" w:hAnsiTheme="minorHAnsi"/>
                <w:b/>
                <w:bCs/>
                <w:color w:val="00B0F0"/>
              </w:rPr>
            </w:pPr>
            <w:r w:rsidRPr="001A4370">
              <w:rPr>
                <w:rFonts w:asciiTheme="minorHAnsi" w:hAnsiTheme="minorHAnsi"/>
                <w:b/>
                <w:bCs/>
                <w:color w:val="00B0F0"/>
              </w:rPr>
              <w:t xml:space="preserve">IMPLEMENTATION </w:t>
            </w:r>
          </w:p>
          <w:p w:rsidR="001A4370" w:rsidRPr="001A4370" w:rsidRDefault="001A4370" w:rsidP="00C044D9">
            <w:pPr>
              <w:pStyle w:val="Default"/>
              <w:rPr>
                <w:rFonts w:asciiTheme="minorHAnsi" w:hAnsiTheme="minorHAnsi"/>
                <w:color w:val="00B0F0"/>
              </w:rPr>
            </w:pPr>
          </w:p>
          <w:p w:rsidR="001A4370" w:rsidRDefault="001A4370" w:rsidP="00C044D9">
            <w:pPr>
              <w:pStyle w:val="Default"/>
              <w:spacing w:after="17"/>
              <w:rPr>
                <w:rFonts w:asciiTheme="minorHAnsi" w:hAnsiTheme="minorHAnsi"/>
                <w:sz w:val="20"/>
                <w:szCs w:val="20"/>
              </w:rPr>
            </w:pPr>
            <w:r>
              <w:rPr>
                <w:rFonts w:asciiTheme="minorHAnsi" w:hAnsiTheme="minorHAnsi"/>
                <w:sz w:val="20"/>
                <w:szCs w:val="20"/>
              </w:rPr>
              <w:t>Castlemaine Primary School</w:t>
            </w:r>
            <w:r w:rsidR="00C044D9" w:rsidRPr="001A4370">
              <w:rPr>
                <w:rFonts w:asciiTheme="minorHAnsi" w:hAnsiTheme="minorHAnsi"/>
                <w:sz w:val="20"/>
                <w:szCs w:val="20"/>
              </w:rPr>
              <w:t xml:space="preserve"> will utilise the Department’s Enhanced Risk Management Framework adopting and using the procedures, guidelines, language and tools which can</w:t>
            </w:r>
            <w:r>
              <w:rPr>
                <w:rFonts w:asciiTheme="minorHAnsi" w:hAnsiTheme="minorHAnsi"/>
                <w:sz w:val="20"/>
                <w:szCs w:val="20"/>
              </w:rPr>
              <w:t xml:space="preserve"> be accessed through the Risk Management site. </w:t>
            </w:r>
          </w:p>
          <w:p w:rsidR="001A4370" w:rsidRDefault="001A4370" w:rsidP="00C044D9">
            <w:pPr>
              <w:pStyle w:val="Default"/>
              <w:spacing w:after="17"/>
              <w:rPr>
                <w:rFonts w:asciiTheme="minorHAnsi" w:hAnsiTheme="minorHAnsi"/>
                <w:sz w:val="20"/>
                <w:szCs w:val="20"/>
              </w:rPr>
            </w:pPr>
          </w:p>
          <w:p w:rsidR="00C044D9" w:rsidRPr="001A4370" w:rsidRDefault="00C044D9" w:rsidP="00C044D9">
            <w:pPr>
              <w:pStyle w:val="Default"/>
              <w:spacing w:after="17"/>
              <w:rPr>
                <w:rFonts w:asciiTheme="minorHAnsi" w:hAnsiTheme="minorHAnsi"/>
                <w:sz w:val="20"/>
                <w:szCs w:val="20"/>
              </w:rPr>
            </w:pPr>
            <w:r w:rsidRPr="001A4370">
              <w:rPr>
                <w:rFonts w:asciiTheme="minorHAnsi" w:hAnsiTheme="minorHAnsi"/>
                <w:sz w:val="20"/>
                <w:szCs w:val="20"/>
              </w:rPr>
              <w:lastRenderedPageBreak/>
              <w:t xml:space="preserve">Risks will be captured in the Risk Register (based on the Department’s sample register), with the exception of those hazards recorded in the Occupational Health and Safety Register. </w:t>
            </w:r>
          </w:p>
          <w:p w:rsidR="001A4370" w:rsidRDefault="001A4370" w:rsidP="00C044D9">
            <w:pPr>
              <w:pStyle w:val="Default"/>
              <w:spacing w:after="17"/>
              <w:rPr>
                <w:rFonts w:asciiTheme="minorHAnsi" w:hAnsiTheme="minorHAnsi"/>
                <w:sz w:val="20"/>
                <w:szCs w:val="20"/>
              </w:rPr>
            </w:pPr>
          </w:p>
          <w:p w:rsidR="00C044D9" w:rsidRPr="001A4370" w:rsidRDefault="00C044D9" w:rsidP="00C044D9">
            <w:pPr>
              <w:pStyle w:val="Default"/>
              <w:spacing w:after="17"/>
              <w:rPr>
                <w:rFonts w:asciiTheme="minorHAnsi" w:hAnsiTheme="minorHAnsi"/>
                <w:sz w:val="20"/>
                <w:szCs w:val="20"/>
              </w:rPr>
            </w:pPr>
            <w:r w:rsidRPr="001A4370">
              <w:rPr>
                <w:rFonts w:asciiTheme="minorHAnsi" w:hAnsiTheme="minorHAnsi"/>
                <w:sz w:val="20"/>
                <w:szCs w:val="20"/>
              </w:rPr>
              <w:t xml:space="preserve">Where the current risk is assessed as “Medium” (or above) the risk must be recorded in the risk register. Additionally, risks should be recorded where they are considered noteworthy, have a number of control mitigating them, or it is thought the risk may escalate in the future. </w:t>
            </w:r>
          </w:p>
          <w:p w:rsidR="001A4370" w:rsidRDefault="001A4370" w:rsidP="00C044D9">
            <w:pPr>
              <w:pStyle w:val="Default"/>
              <w:spacing w:after="17"/>
              <w:rPr>
                <w:rFonts w:asciiTheme="minorHAnsi" w:hAnsiTheme="minorHAnsi"/>
                <w:sz w:val="20"/>
                <w:szCs w:val="20"/>
              </w:rPr>
            </w:pPr>
          </w:p>
          <w:p w:rsidR="00C044D9" w:rsidRPr="001A4370" w:rsidRDefault="00C044D9" w:rsidP="00C044D9">
            <w:pPr>
              <w:pStyle w:val="Default"/>
              <w:spacing w:after="17"/>
              <w:rPr>
                <w:rFonts w:asciiTheme="minorHAnsi" w:hAnsiTheme="minorHAnsi"/>
                <w:sz w:val="20"/>
                <w:szCs w:val="20"/>
              </w:rPr>
            </w:pPr>
            <w:r w:rsidRPr="001A4370">
              <w:rPr>
                <w:rFonts w:asciiTheme="minorHAnsi" w:hAnsiTheme="minorHAnsi"/>
                <w:sz w:val="20"/>
                <w:szCs w:val="20"/>
              </w:rPr>
              <w:t xml:space="preserve">The risk register will be reviewed by the Leadership Team at the start of each term. The purpose of these reviews will be to gauge the effectiveness of risk management as a whole and of specific controls for critical activities and risks. </w:t>
            </w:r>
          </w:p>
          <w:p w:rsidR="001A4370" w:rsidRDefault="001A4370" w:rsidP="00C044D9">
            <w:pPr>
              <w:pStyle w:val="Default"/>
              <w:rPr>
                <w:rFonts w:asciiTheme="minorHAnsi" w:hAnsiTheme="minorHAnsi"/>
                <w:sz w:val="20"/>
                <w:szCs w:val="20"/>
              </w:rPr>
            </w:pPr>
          </w:p>
          <w:p w:rsidR="00C044D9" w:rsidRPr="001A4370" w:rsidRDefault="00C044D9" w:rsidP="00C044D9">
            <w:pPr>
              <w:pStyle w:val="Default"/>
              <w:rPr>
                <w:rFonts w:asciiTheme="minorHAnsi" w:hAnsiTheme="minorHAnsi"/>
                <w:sz w:val="20"/>
                <w:szCs w:val="20"/>
              </w:rPr>
            </w:pPr>
            <w:r w:rsidRPr="001A4370">
              <w:rPr>
                <w:rFonts w:asciiTheme="minorHAnsi" w:hAnsiTheme="minorHAnsi"/>
                <w:sz w:val="20"/>
                <w:szCs w:val="20"/>
              </w:rPr>
              <w:t xml:space="preserve">The school council will also review risk assessments for all activities to be undertaken away from the school grounds. Risks are to be assessed using the Department’s guidelines. </w:t>
            </w:r>
          </w:p>
          <w:p w:rsidR="00E11718" w:rsidRDefault="008414A3" w:rsidP="00FF644E">
            <w:pPr>
              <w:pStyle w:val="Normal1"/>
            </w:pPr>
            <w:hyperlink r:id="rId8"/>
            <w:hyperlink r:id="rId9"/>
          </w:p>
        </w:tc>
      </w:tr>
      <w:tr w:rsidR="00E11718" w:rsidTr="00A336B5">
        <w:tc>
          <w:tcPr>
            <w:tcW w:w="1643" w:type="dxa"/>
            <w:tcBorders>
              <w:top w:val="single" w:sz="4" w:space="0" w:color="A5A5A5"/>
              <w:left w:val="nil"/>
              <w:bottom w:val="single" w:sz="4" w:space="0" w:color="A5A5A5"/>
            </w:tcBorders>
          </w:tcPr>
          <w:p w:rsidR="00E11718" w:rsidRDefault="008414A3" w:rsidP="00FB3A68">
            <w:pPr>
              <w:pStyle w:val="Normal1"/>
            </w:pPr>
            <w:hyperlink r:id="rId10"/>
          </w:p>
        </w:tc>
        <w:tc>
          <w:tcPr>
            <w:tcW w:w="8930" w:type="dxa"/>
            <w:tcBorders>
              <w:top w:val="single" w:sz="4" w:space="0" w:color="A5A5A5"/>
              <w:bottom w:val="single" w:sz="4" w:space="0" w:color="A5A5A5"/>
              <w:right w:val="nil"/>
            </w:tcBorders>
          </w:tcPr>
          <w:p w:rsidR="00E11718" w:rsidRDefault="008414A3" w:rsidP="00FB3A68">
            <w:pPr>
              <w:pStyle w:val="Normal1"/>
            </w:pPr>
            <w:hyperlink r:id="rId11"/>
          </w:p>
        </w:tc>
      </w:tr>
      <w:tr w:rsidR="00E11718" w:rsidTr="00A336B5">
        <w:tc>
          <w:tcPr>
            <w:tcW w:w="1643" w:type="dxa"/>
            <w:tcBorders>
              <w:top w:val="single" w:sz="4" w:space="0" w:color="A5A5A5"/>
              <w:left w:val="nil"/>
              <w:bottom w:val="single" w:sz="4" w:space="0" w:color="A5A5A5"/>
            </w:tcBorders>
            <w:vAlign w:val="center"/>
          </w:tcPr>
          <w:p w:rsidR="00E11718" w:rsidRDefault="00E11718" w:rsidP="00FB3A68">
            <w:pPr>
              <w:pStyle w:val="Normal1"/>
              <w:jc w:val="right"/>
            </w:pPr>
          </w:p>
        </w:tc>
        <w:tc>
          <w:tcPr>
            <w:tcW w:w="8930" w:type="dxa"/>
            <w:tcBorders>
              <w:top w:val="single" w:sz="4" w:space="0" w:color="A5A5A5"/>
              <w:bottom w:val="single" w:sz="4" w:space="0" w:color="A5A5A5"/>
              <w:right w:val="nil"/>
            </w:tcBorders>
            <w:vAlign w:val="center"/>
          </w:tcPr>
          <w:p w:rsidR="00E11718" w:rsidRDefault="00E11718" w:rsidP="00FB3A68">
            <w:pPr>
              <w:pStyle w:val="Normal1"/>
            </w:pPr>
          </w:p>
        </w:tc>
      </w:tr>
      <w:tr w:rsidR="00E11718" w:rsidTr="00A336B5">
        <w:trPr>
          <w:trHeight w:val="680"/>
        </w:trPr>
        <w:tc>
          <w:tcPr>
            <w:tcW w:w="1643" w:type="dxa"/>
          </w:tcPr>
          <w:p w:rsidR="00E11718" w:rsidRDefault="00E11718" w:rsidP="00FB3A68">
            <w:pPr>
              <w:pStyle w:val="Normal1"/>
              <w:spacing w:before="80"/>
            </w:pPr>
            <w:r>
              <w:rPr>
                <w:rFonts w:ascii="Arial" w:eastAsia="Arial" w:hAnsi="Arial" w:cs="Arial"/>
                <w:color w:val="1F3864"/>
                <w:sz w:val="20"/>
                <w:szCs w:val="20"/>
              </w:rPr>
              <w:t>RELATED LEGISLATION</w:t>
            </w:r>
          </w:p>
        </w:tc>
        <w:tc>
          <w:tcPr>
            <w:tcW w:w="8930" w:type="dxa"/>
            <w:vAlign w:val="center"/>
          </w:tcPr>
          <w:p w:rsidR="00E11718" w:rsidRDefault="008414A3" w:rsidP="00FB3A68">
            <w:pPr>
              <w:pStyle w:val="Normal1"/>
              <w:spacing w:before="80" w:after="80"/>
            </w:pPr>
            <w:hyperlink r:id="rId12">
              <w:r w:rsidR="00E11718">
                <w:rPr>
                  <w:color w:val="0000FF"/>
                  <w:sz w:val="20"/>
                  <w:szCs w:val="20"/>
                  <w:u w:val="single"/>
                </w:rPr>
                <w:t>Ministerial Order No. 870</w:t>
              </w:r>
            </w:hyperlink>
            <w:r w:rsidR="00E11718">
              <w:rPr>
                <w:sz w:val="20"/>
                <w:szCs w:val="20"/>
              </w:rPr>
              <w:t xml:space="preserve"> (available at </w:t>
            </w:r>
            <w:r w:rsidR="00E11718">
              <w:rPr>
                <w:color w:val="3365FF"/>
                <w:sz w:val="20"/>
                <w:szCs w:val="20"/>
              </w:rPr>
              <w:t>www.vrqa.vic.gov.au/childsafe</w:t>
            </w:r>
            <w:r w:rsidR="00E11718">
              <w:rPr>
                <w:sz w:val="20"/>
                <w:szCs w:val="20"/>
              </w:rPr>
              <w:t>)</w:t>
            </w:r>
          </w:p>
        </w:tc>
      </w:tr>
      <w:tr w:rsidR="00E11718" w:rsidTr="00A336B5">
        <w:tc>
          <w:tcPr>
            <w:tcW w:w="1643" w:type="dxa"/>
            <w:tcBorders>
              <w:top w:val="single" w:sz="4" w:space="0" w:color="A5A5A5"/>
              <w:left w:val="nil"/>
              <w:bottom w:val="single" w:sz="4" w:space="0" w:color="A5A5A5"/>
            </w:tcBorders>
            <w:vAlign w:val="center"/>
          </w:tcPr>
          <w:p w:rsidR="00E11718" w:rsidRDefault="00E11718" w:rsidP="00FB3A68">
            <w:pPr>
              <w:pStyle w:val="Normal1"/>
              <w:jc w:val="right"/>
            </w:pPr>
          </w:p>
        </w:tc>
        <w:tc>
          <w:tcPr>
            <w:tcW w:w="8930" w:type="dxa"/>
            <w:tcBorders>
              <w:top w:val="single" w:sz="4" w:space="0" w:color="A5A5A5"/>
              <w:bottom w:val="single" w:sz="4" w:space="0" w:color="A5A5A5"/>
              <w:right w:val="nil"/>
            </w:tcBorders>
            <w:vAlign w:val="center"/>
          </w:tcPr>
          <w:p w:rsidR="00E11718" w:rsidRDefault="00E11718" w:rsidP="00FB3A68">
            <w:pPr>
              <w:pStyle w:val="Normal1"/>
            </w:pPr>
          </w:p>
        </w:tc>
      </w:tr>
      <w:tr w:rsidR="00E11718" w:rsidTr="00A336B5">
        <w:trPr>
          <w:trHeight w:val="700"/>
        </w:trPr>
        <w:tc>
          <w:tcPr>
            <w:tcW w:w="1643" w:type="dxa"/>
          </w:tcPr>
          <w:p w:rsidR="00E11718" w:rsidRDefault="00E11718" w:rsidP="00FB3A68">
            <w:pPr>
              <w:pStyle w:val="Normal1"/>
              <w:spacing w:before="80"/>
            </w:pPr>
            <w:r>
              <w:rPr>
                <w:rFonts w:ascii="Arial" w:eastAsia="Arial" w:hAnsi="Arial" w:cs="Arial"/>
                <w:color w:val="1F3864"/>
                <w:sz w:val="20"/>
                <w:szCs w:val="20"/>
              </w:rPr>
              <w:t>DET RESOURCES</w:t>
            </w:r>
          </w:p>
        </w:tc>
        <w:tc>
          <w:tcPr>
            <w:tcW w:w="8930" w:type="dxa"/>
            <w:vAlign w:val="center"/>
          </w:tcPr>
          <w:p w:rsidR="001A4370" w:rsidRDefault="001A4370" w:rsidP="001A4370">
            <w:pPr>
              <w:pStyle w:val="Default"/>
            </w:pPr>
          </w:p>
          <w:p w:rsidR="001A4370" w:rsidRPr="001A4370" w:rsidRDefault="001A4370" w:rsidP="001A4370">
            <w:pPr>
              <w:pStyle w:val="Default"/>
              <w:rPr>
                <w:color w:val="1B0CDE"/>
                <w:sz w:val="22"/>
                <w:szCs w:val="22"/>
                <w14:textFill>
                  <w14:solidFill>
                    <w14:srgbClr w14:val="1B0CDE">
                      <w14:lumMod w14:val="50000"/>
                    </w14:srgbClr>
                  </w14:solidFill>
                </w14:textFill>
              </w:rPr>
            </w:pPr>
            <w:r w:rsidRPr="001A4370">
              <w:rPr>
                <w:rFonts w:asciiTheme="minorHAnsi" w:hAnsiTheme="minorHAnsi"/>
                <w:color w:val="1B0CDE"/>
                <w:sz w:val="20"/>
                <w:szCs w:val="20"/>
              </w:rPr>
              <w:t>Risk Management site at;</w:t>
            </w:r>
            <w:r w:rsidRPr="001A4370">
              <w:rPr>
                <w:color w:val="1B0CDE"/>
                <w:sz w:val="22"/>
                <w:szCs w:val="22"/>
              </w:rPr>
              <w:t xml:space="preserve"> </w:t>
            </w:r>
          </w:p>
          <w:p w:rsidR="001A4370" w:rsidRDefault="001A4370" w:rsidP="001A4370">
            <w:pPr>
              <w:pStyle w:val="Default"/>
              <w:rPr>
                <w:sz w:val="22"/>
                <w:szCs w:val="22"/>
              </w:rPr>
            </w:pPr>
            <w:hyperlink r:id="rId13" w:history="1">
              <w:r w:rsidRPr="007A5E90">
                <w:rPr>
                  <w:rStyle w:val="Hyperlink"/>
                  <w:rFonts w:asciiTheme="minorHAnsi" w:hAnsiTheme="minorHAnsi"/>
                  <w:sz w:val="16"/>
                  <w:szCs w:val="16"/>
                </w:rPr>
                <w:t>https://edugate.eduweb.vic.gov.au/Services/Policies/Pages/Risk.aspx</w:t>
              </w:r>
            </w:hyperlink>
            <w:r>
              <w:rPr>
                <w:sz w:val="22"/>
                <w:szCs w:val="22"/>
              </w:rPr>
              <w:t xml:space="preserve"> </w:t>
            </w:r>
          </w:p>
          <w:p w:rsidR="001A4370" w:rsidRDefault="001A4370" w:rsidP="001A4370">
            <w:pPr>
              <w:pStyle w:val="Default"/>
              <w:rPr>
                <w:sz w:val="22"/>
                <w:szCs w:val="22"/>
              </w:rPr>
            </w:pPr>
            <w:bookmarkStart w:id="0" w:name="_GoBack"/>
            <w:bookmarkEnd w:id="0"/>
          </w:p>
          <w:p w:rsidR="001A4370" w:rsidRPr="001A4370" w:rsidRDefault="001A4370" w:rsidP="001A4370">
            <w:pPr>
              <w:pStyle w:val="Default"/>
              <w:rPr>
                <w:rFonts w:asciiTheme="minorHAnsi" w:hAnsiTheme="minorHAnsi"/>
                <w:color w:val="1B0CDE"/>
                <w:sz w:val="20"/>
                <w:szCs w:val="20"/>
              </w:rPr>
            </w:pPr>
            <w:r w:rsidRPr="001A4370">
              <w:rPr>
                <w:rFonts w:asciiTheme="minorHAnsi" w:hAnsiTheme="minorHAnsi"/>
                <w:color w:val="1B0CDE"/>
                <w:sz w:val="20"/>
                <w:szCs w:val="20"/>
              </w:rPr>
              <w:t xml:space="preserve">School Policy &amp; Advisory Guide: Risk Management Policy </w:t>
            </w:r>
          </w:p>
          <w:p w:rsidR="00E11718" w:rsidRDefault="001A4370" w:rsidP="001A4370">
            <w:pPr>
              <w:pStyle w:val="Default"/>
              <w:rPr>
                <w:sz w:val="22"/>
                <w:szCs w:val="22"/>
              </w:rPr>
            </w:pPr>
            <w:r w:rsidRPr="001A4370">
              <w:rPr>
                <w:rFonts w:asciiTheme="minorHAnsi" w:hAnsiTheme="minorHAnsi"/>
                <w:sz w:val="20"/>
                <w:szCs w:val="20"/>
              </w:rPr>
              <w:t>http://www.education.vic.gov.au/Pages/default.aspx</w:t>
            </w:r>
            <w:r>
              <w:rPr>
                <w:sz w:val="22"/>
                <w:szCs w:val="22"/>
              </w:rPr>
              <w:t xml:space="preserve"> </w:t>
            </w:r>
          </w:p>
          <w:p w:rsidR="001A4370" w:rsidRPr="001A4370" w:rsidRDefault="001A4370" w:rsidP="001A4370">
            <w:pPr>
              <w:pStyle w:val="Default"/>
              <w:rPr>
                <w:sz w:val="22"/>
                <w:szCs w:val="22"/>
              </w:rPr>
            </w:pPr>
          </w:p>
        </w:tc>
      </w:tr>
      <w:tr w:rsidR="00E11718" w:rsidTr="00A336B5">
        <w:tc>
          <w:tcPr>
            <w:tcW w:w="1643" w:type="dxa"/>
            <w:tcBorders>
              <w:top w:val="single" w:sz="4" w:space="0" w:color="A5A5A5"/>
              <w:left w:val="nil"/>
              <w:bottom w:val="single" w:sz="4" w:space="0" w:color="A5A5A5"/>
            </w:tcBorders>
            <w:vAlign w:val="center"/>
          </w:tcPr>
          <w:p w:rsidR="00E11718" w:rsidRDefault="00E11718" w:rsidP="00FB3A68">
            <w:pPr>
              <w:pStyle w:val="Normal1"/>
              <w:jc w:val="right"/>
            </w:pPr>
          </w:p>
        </w:tc>
        <w:tc>
          <w:tcPr>
            <w:tcW w:w="8930" w:type="dxa"/>
            <w:tcBorders>
              <w:top w:val="single" w:sz="4" w:space="0" w:color="A5A5A5"/>
              <w:bottom w:val="single" w:sz="4" w:space="0" w:color="A5A5A5"/>
              <w:right w:val="nil"/>
            </w:tcBorders>
            <w:vAlign w:val="center"/>
          </w:tcPr>
          <w:p w:rsidR="00E11718" w:rsidRDefault="00E11718" w:rsidP="00FB3A68">
            <w:pPr>
              <w:pStyle w:val="Normal1"/>
            </w:pPr>
          </w:p>
        </w:tc>
      </w:tr>
    </w:tbl>
    <w:p w:rsidR="00E11718" w:rsidRPr="00E11718" w:rsidRDefault="00E11718" w:rsidP="00E11718">
      <w:pPr>
        <w:tabs>
          <w:tab w:val="left" w:pos="1140"/>
        </w:tabs>
      </w:pPr>
    </w:p>
    <w:sectPr w:rsidR="00E11718" w:rsidRPr="00E11718" w:rsidSect="009B014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4A3" w:rsidRDefault="008414A3" w:rsidP="009B014A">
      <w:pPr>
        <w:spacing w:after="0" w:line="240" w:lineRule="auto"/>
      </w:pPr>
      <w:r>
        <w:separator/>
      </w:r>
    </w:p>
  </w:endnote>
  <w:endnote w:type="continuationSeparator" w:id="0">
    <w:p w:rsidR="008414A3" w:rsidRDefault="008414A3" w:rsidP="009B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4A3" w:rsidRDefault="008414A3" w:rsidP="009B014A">
      <w:pPr>
        <w:spacing w:after="0" w:line="240" w:lineRule="auto"/>
      </w:pPr>
      <w:r>
        <w:separator/>
      </w:r>
    </w:p>
  </w:footnote>
  <w:footnote w:type="continuationSeparator" w:id="0">
    <w:p w:rsidR="008414A3" w:rsidRDefault="008414A3" w:rsidP="009B0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6"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5245"/>
      <w:gridCol w:w="4501"/>
    </w:tblGrid>
    <w:tr w:rsidR="009B014A" w:rsidTr="00FB3A68">
      <w:trPr>
        <w:trHeight w:val="800"/>
      </w:trPr>
      <w:tc>
        <w:tcPr>
          <w:tcW w:w="5245" w:type="dxa"/>
          <w:vMerge w:val="restart"/>
          <w:vAlign w:val="center"/>
        </w:tcPr>
        <w:p w:rsidR="009B014A" w:rsidRDefault="009B014A" w:rsidP="009B014A">
          <w:pPr>
            <w:pStyle w:val="Normal1"/>
            <w:tabs>
              <w:tab w:val="center" w:pos="4513"/>
              <w:tab w:val="right" w:pos="9026"/>
            </w:tabs>
            <w:spacing w:before="720"/>
          </w:pPr>
          <w:r>
            <w:rPr>
              <w:noProof/>
              <w:lang w:eastAsia="en-AU"/>
            </w:rPr>
            <w:drawing>
              <wp:inline distT="0" distB="0" distL="0" distR="0" wp14:anchorId="7978B33F" wp14:editId="26816CED">
                <wp:extent cx="3046860" cy="93254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046860" cy="932549"/>
                        </a:xfrm>
                        <a:prstGeom prst="rect">
                          <a:avLst/>
                        </a:prstGeom>
                        <a:ln/>
                      </pic:spPr>
                    </pic:pic>
                  </a:graphicData>
                </a:graphic>
              </wp:inline>
            </w:drawing>
          </w:r>
        </w:p>
      </w:tc>
      <w:tc>
        <w:tcPr>
          <w:tcW w:w="4501" w:type="dxa"/>
          <w:vAlign w:val="center"/>
        </w:tcPr>
        <w:p w:rsidR="009B014A" w:rsidRDefault="009B014A" w:rsidP="009B014A">
          <w:pPr>
            <w:pStyle w:val="Normal1"/>
            <w:spacing w:before="720"/>
            <w:jc w:val="right"/>
          </w:pPr>
          <w:r>
            <w:rPr>
              <w:rFonts w:ascii="Arial" w:eastAsia="Arial" w:hAnsi="Arial" w:cs="Arial"/>
              <w:b/>
              <w:i/>
              <w:color w:val="1F3864"/>
              <w:sz w:val="40"/>
              <w:szCs w:val="40"/>
            </w:rPr>
            <w:t>POLICY</w:t>
          </w:r>
        </w:p>
      </w:tc>
    </w:tr>
    <w:tr w:rsidR="009B014A" w:rsidTr="00FB3A68">
      <w:trPr>
        <w:trHeight w:val="800"/>
      </w:trPr>
      <w:tc>
        <w:tcPr>
          <w:tcW w:w="5245" w:type="dxa"/>
          <w:vMerge/>
          <w:vAlign w:val="center"/>
        </w:tcPr>
        <w:p w:rsidR="009B014A" w:rsidRDefault="009B014A" w:rsidP="009B014A">
          <w:pPr>
            <w:pStyle w:val="Normal1"/>
            <w:tabs>
              <w:tab w:val="center" w:pos="4513"/>
              <w:tab w:val="right" w:pos="9026"/>
            </w:tabs>
            <w:spacing w:before="720"/>
          </w:pPr>
        </w:p>
      </w:tc>
      <w:tc>
        <w:tcPr>
          <w:tcW w:w="4501" w:type="dxa"/>
          <w:shd w:val="clear" w:color="auto" w:fill="1F3864"/>
          <w:vAlign w:val="center"/>
        </w:tcPr>
        <w:p w:rsidR="009B014A" w:rsidRDefault="009B014A" w:rsidP="009B014A">
          <w:pPr>
            <w:pStyle w:val="Normal1"/>
            <w:spacing w:before="720"/>
            <w:jc w:val="center"/>
          </w:pPr>
          <w:r>
            <w:rPr>
              <w:rFonts w:ascii="Arial" w:eastAsia="Arial" w:hAnsi="Arial" w:cs="Arial"/>
              <w:b/>
              <w:color w:val="FFFFFF"/>
              <w:sz w:val="40"/>
              <w:szCs w:val="40"/>
            </w:rPr>
            <w:t>CHILD SAFE</w:t>
          </w:r>
          <w:r w:rsidR="00C044D9">
            <w:rPr>
              <w:rFonts w:ascii="Arial" w:eastAsia="Arial" w:hAnsi="Arial" w:cs="Arial"/>
              <w:b/>
              <w:color w:val="FFFFFF"/>
              <w:sz w:val="40"/>
              <w:szCs w:val="40"/>
            </w:rPr>
            <w:t xml:space="preserve"> RISK MANAGEMENT</w:t>
          </w:r>
        </w:p>
      </w:tc>
    </w:tr>
  </w:tbl>
  <w:p w:rsidR="009B014A" w:rsidRDefault="009B014A">
    <w:pPr>
      <w:pStyle w:val="Header"/>
    </w:pPr>
  </w:p>
  <w:p w:rsidR="009B014A" w:rsidRDefault="009B0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161A"/>
    <w:multiLevelType w:val="multilevel"/>
    <w:tmpl w:val="3F3669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9A47652"/>
    <w:multiLevelType w:val="multilevel"/>
    <w:tmpl w:val="182474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D9E10FF"/>
    <w:multiLevelType w:val="hybridMultilevel"/>
    <w:tmpl w:val="CBBC708C"/>
    <w:lvl w:ilvl="0" w:tplc="B5282D4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052B0"/>
    <w:multiLevelType w:val="multilevel"/>
    <w:tmpl w:val="ED4636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34E6A75"/>
    <w:multiLevelType w:val="multilevel"/>
    <w:tmpl w:val="9A565D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6390677E"/>
    <w:multiLevelType w:val="hybridMultilevel"/>
    <w:tmpl w:val="C6623EFE"/>
    <w:lvl w:ilvl="0" w:tplc="E0A6FE20">
      <w:numFmt w:val="bullet"/>
      <w:lvlText w:val=""/>
      <w:lvlJc w:val="left"/>
      <w:pPr>
        <w:ind w:left="720" w:hanging="360"/>
      </w:pPr>
      <w:rPr>
        <w:rFonts w:ascii="Symbol" w:eastAsia="Calibri" w:hAnsi="Symbol"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5862D6"/>
    <w:multiLevelType w:val="multilevel"/>
    <w:tmpl w:val="CCCAFE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4A"/>
    <w:rsid w:val="001A4370"/>
    <w:rsid w:val="00222E43"/>
    <w:rsid w:val="00445673"/>
    <w:rsid w:val="005C2833"/>
    <w:rsid w:val="005F1970"/>
    <w:rsid w:val="006836BB"/>
    <w:rsid w:val="00752F00"/>
    <w:rsid w:val="007C21DE"/>
    <w:rsid w:val="008414A3"/>
    <w:rsid w:val="008A4CD9"/>
    <w:rsid w:val="00937AEC"/>
    <w:rsid w:val="009B014A"/>
    <w:rsid w:val="00A336B5"/>
    <w:rsid w:val="00B0032E"/>
    <w:rsid w:val="00BA5EE4"/>
    <w:rsid w:val="00C044D9"/>
    <w:rsid w:val="00C957D8"/>
    <w:rsid w:val="00D84840"/>
    <w:rsid w:val="00DA145D"/>
    <w:rsid w:val="00E11718"/>
    <w:rsid w:val="00E17063"/>
    <w:rsid w:val="00FF6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C80CA-D855-47E7-8AB3-4BD0A970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14A"/>
  </w:style>
  <w:style w:type="paragraph" w:styleId="Footer">
    <w:name w:val="footer"/>
    <w:basedOn w:val="Normal"/>
    <w:link w:val="FooterChar"/>
    <w:uiPriority w:val="99"/>
    <w:unhideWhenUsed/>
    <w:rsid w:val="009B0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14A"/>
  </w:style>
  <w:style w:type="paragraph" w:customStyle="1" w:styleId="Normal1">
    <w:name w:val="Normal1"/>
    <w:rsid w:val="009B014A"/>
    <w:rPr>
      <w:rFonts w:ascii="Calibri" w:eastAsia="Calibri" w:hAnsi="Calibri" w:cs="Calibri"/>
      <w:color w:val="000000"/>
    </w:rPr>
  </w:style>
  <w:style w:type="paragraph" w:customStyle="1" w:styleId="Default">
    <w:name w:val="Default"/>
    <w:rsid w:val="00C044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4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hs.vic.gov.au/" TargetMode="External"/><Relationship Id="rId13" Type="http://schemas.openxmlformats.org/officeDocument/2006/relationships/hyperlink" Target="https://edugate.eduweb.vic.gov.au/Services/Policies/Pages/Risk.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rqa.vic.gov.au/childsa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hs.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hhs.vic.gov.au/" TargetMode="External"/><Relationship Id="rId4" Type="http://schemas.openxmlformats.org/officeDocument/2006/relationships/settings" Target="settings.xml"/><Relationship Id="rId9" Type="http://schemas.openxmlformats.org/officeDocument/2006/relationships/hyperlink" Target="http://dhhs.v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4776-339A-4D93-8D7C-10DC5F9C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DALEY</dc:creator>
  <cp:keywords/>
  <dc:description/>
  <cp:lastModifiedBy>Rachel DALEY</cp:lastModifiedBy>
  <cp:revision>3</cp:revision>
  <dcterms:created xsi:type="dcterms:W3CDTF">2018-11-20T00:43:00Z</dcterms:created>
  <dcterms:modified xsi:type="dcterms:W3CDTF">2018-11-20T01:01:00Z</dcterms:modified>
</cp:coreProperties>
</file>